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281C" w:rsidRDefault="003A281C" w:rsidP="003A281C">
      <w:pPr>
        <w:jc w:val="center"/>
        <w:rPr>
          <w:rFonts w:asciiTheme="minorHAnsi" w:hAnsiTheme="minorHAnsi"/>
          <w:sz w:val="28"/>
          <w:szCs w:val="28"/>
        </w:rPr>
      </w:pPr>
      <w:bookmarkStart w:id="0" w:name="_GoBack"/>
      <w:bookmarkEnd w:id="0"/>
      <w:r>
        <w:rPr>
          <w:rFonts w:asciiTheme="minorHAnsi" w:hAnsiTheme="minorHAnsi"/>
          <w:sz w:val="28"/>
          <w:szCs w:val="28"/>
        </w:rPr>
        <w:t xml:space="preserve">ACE </w:t>
      </w:r>
      <w:r w:rsidR="00FD650B">
        <w:rPr>
          <w:rFonts w:asciiTheme="minorHAnsi" w:hAnsiTheme="minorHAnsi"/>
          <w:sz w:val="28"/>
          <w:szCs w:val="28"/>
        </w:rPr>
        <w:t xml:space="preserve">Production </w:t>
      </w:r>
      <w:r w:rsidR="00D878C5">
        <w:rPr>
          <w:rFonts w:asciiTheme="minorHAnsi" w:hAnsiTheme="minorHAnsi"/>
          <w:sz w:val="28"/>
          <w:szCs w:val="28"/>
        </w:rPr>
        <w:t xml:space="preserve">PGA </w:t>
      </w:r>
      <w:r w:rsidR="00FD650B">
        <w:rPr>
          <w:rFonts w:asciiTheme="minorHAnsi" w:hAnsiTheme="minorHAnsi"/>
          <w:sz w:val="28"/>
          <w:szCs w:val="28"/>
        </w:rPr>
        <w:t>Pilot Instructions</w:t>
      </w:r>
    </w:p>
    <w:p w:rsidR="003A281C" w:rsidRDefault="003A281C" w:rsidP="003A281C">
      <w:pPr>
        <w:jc w:val="center"/>
        <w:rPr>
          <w:rFonts w:asciiTheme="minorHAnsi" w:hAnsiTheme="minorHAnsi"/>
          <w:color w:val="1F497D"/>
        </w:rPr>
      </w:pPr>
    </w:p>
    <w:p w:rsidR="009E5C40" w:rsidRPr="009E5C40" w:rsidRDefault="009E5C40" w:rsidP="009E5C40">
      <w:pPr>
        <w:rPr>
          <w:rFonts w:asciiTheme="minorHAnsi" w:hAnsiTheme="minorHAnsi"/>
          <w:color w:val="1F497D"/>
        </w:rPr>
      </w:pPr>
      <w:r w:rsidRPr="009E5C40">
        <w:rPr>
          <w:rFonts w:asciiTheme="minorHAnsi" w:hAnsiTheme="minorHAnsi"/>
          <w:color w:val="1F497D"/>
        </w:rPr>
        <w:t xml:space="preserve">In some cases, the Filer is the actual entity which both submits the Entry to CBP ACE and develops their own software. </w:t>
      </w:r>
      <w:r w:rsidR="00FD650B">
        <w:rPr>
          <w:rFonts w:asciiTheme="minorHAnsi" w:hAnsiTheme="minorHAnsi"/>
          <w:color w:val="1F497D"/>
        </w:rPr>
        <w:t>I</w:t>
      </w:r>
      <w:r w:rsidRPr="009E5C40">
        <w:rPr>
          <w:rFonts w:asciiTheme="minorHAnsi" w:hAnsiTheme="minorHAnsi"/>
          <w:color w:val="1F497D"/>
        </w:rPr>
        <w:t>n most cases, the Filer uses an ABI program from a software vendor or ABI web</w:t>
      </w:r>
      <w:r>
        <w:rPr>
          <w:rFonts w:asciiTheme="minorHAnsi" w:hAnsiTheme="minorHAnsi"/>
          <w:color w:val="1F497D"/>
        </w:rPr>
        <w:t>-</w:t>
      </w:r>
      <w:r w:rsidRPr="009E5C40">
        <w:rPr>
          <w:rFonts w:asciiTheme="minorHAnsi" w:hAnsiTheme="minorHAnsi"/>
          <w:color w:val="1F497D"/>
        </w:rPr>
        <w:t xml:space="preserve">based service </w:t>
      </w:r>
      <w:r>
        <w:rPr>
          <w:rFonts w:asciiTheme="minorHAnsi" w:hAnsiTheme="minorHAnsi"/>
          <w:color w:val="1F497D"/>
        </w:rPr>
        <w:t>provider</w:t>
      </w:r>
      <w:r w:rsidRPr="009E5C40">
        <w:rPr>
          <w:rFonts w:asciiTheme="minorHAnsi" w:hAnsiTheme="minorHAnsi"/>
          <w:color w:val="1F497D"/>
        </w:rPr>
        <w:t xml:space="preserve"> to create the entry data sent to CBP. </w:t>
      </w:r>
    </w:p>
    <w:p w:rsidR="009E5C40" w:rsidRPr="009E5C40" w:rsidRDefault="009E5C40" w:rsidP="009E5C40">
      <w:pPr>
        <w:rPr>
          <w:rFonts w:asciiTheme="minorHAnsi" w:hAnsiTheme="minorHAnsi"/>
          <w:color w:val="1F497D"/>
        </w:rPr>
      </w:pPr>
    </w:p>
    <w:p w:rsidR="009E5C40" w:rsidRPr="009E5C40" w:rsidRDefault="009E5C40" w:rsidP="009E5C40">
      <w:pPr>
        <w:rPr>
          <w:rFonts w:asciiTheme="minorHAnsi" w:hAnsiTheme="minorHAnsi"/>
          <w:color w:val="1F497D"/>
        </w:rPr>
      </w:pPr>
      <w:r w:rsidRPr="009E5C40">
        <w:rPr>
          <w:rFonts w:asciiTheme="minorHAnsi" w:hAnsiTheme="minorHAnsi"/>
          <w:color w:val="1F497D"/>
        </w:rPr>
        <w:t xml:space="preserve">The following steps describes the </w:t>
      </w:r>
      <w:r w:rsidR="00AE7F3D">
        <w:rPr>
          <w:rFonts w:asciiTheme="minorHAnsi" w:hAnsiTheme="minorHAnsi"/>
          <w:color w:val="1F497D"/>
        </w:rPr>
        <w:t xml:space="preserve">progression for a filer starting with a Production Pilot filing of PGA data. </w:t>
      </w:r>
    </w:p>
    <w:p w:rsidR="009E5C40" w:rsidRPr="009E5C40" w:rsidRDefault="009E5C40" w:rsidP="009E5C40">
      <w:pPr>
        <w:rPr>
          <w:rFonts w:asciiTheme="minorHAnsi" w:hAnsiTheme="minorHAnsi"/>
          <w:color w:val="1F497D"/>
        </w:rPr>
      </w:pPr>
    </w:p>
    <w:p w:rsidR="009E5C40" w:rsidRPr="009E5C40" w:rsidRDefault="009E5C40" w:rsidP="009E5C40">
      <w:pPr>
        <w:pStyle w:val="ListParagraph"/>
        <w:numPr>
          <w:ilvl w:val="0"/>
          <w:numId w:val="3"/>
        </w:numPr>
        <w:rPr>
          <w:rFonts w:asciiTheme="minorHAnsi" w:hAnsiTheme="minorHAnsi"/>
          <w:color w:val="1F497D"/>
        </w:rPr>
      </w:pPr>
      <w:r w:rsidRPr="009E5C40">
        <w:rPr>
          <w:rFonts w:asciiTheme="minorHAnsi" w:hAnsiTheme="minorHAnsi"/>
          <w:color w:val="1F497D"/>
        </w:rPr>
        <w:t xml:space="preserve">The Filer works with their software vendor to confirm </w:t>
      </w:r>
      <w:r w:rsidR="00FD650B">
        <w:rPr>
          <w:rFonts w:asciiTheme="minorHAnsi" w:hAnsiTheme="minorHAnsi"/>
          <w:color w:val="1F497D"/>
        </w:rPr>
        <w:t>that the Filer’s software is updated to allow for the PGA pilot entry filing</w:t>
      </w:r>
      <w:r w:rsidRPr="009E5C40">
        <w:rPr>
          <w:rFonts w:asciiTheme="minorHAnsi" w:hAnsiTheme="minorHAnsi"/>
          <w:color w:val="1F497D"/>
        </w:rPr>
        <w:t xml:space="preserve">. (Before the Filer can begin </w:t>
      </w:r>
      <w:r w:rsidR="00FD650B">
        <w:rPr>
          <w:rFonts w:asciiTheme="minorHAnsi" w:hAnsiTheme="minorHAnsi"/>
          <w:color w:val="1F497D"/>
        </w:rPr>
        <w:t>piloting</w:t>
      </w:r>
      <w:r w:rsidRPr="009E5C40">
        <w:rPr>
          <w:rFonts w:asciiTheme="minorHAnsi" w:hAnsiTheme="minorHAnsi"/>
          <w:color w:val="1F497D"/>
        </w:rPr>
        <w:t xml:space="preserve">, they must be set up in the ACE </w:t>
      </w:r>
      <w:r w:rsidR="00FD650B">
        <w:rPr>
          <w:rFonts w:asciiTheme="minorHAnsi" w:hAnsiTheme="minorHAnsi"/>
          <w:color w:val="1F497D"/>
        </w:rPr>
        <w:t>Production (PROD</w:t>
      </w:r>
      <w:r w:rsidRPr="009E5C40">
        <w:rPr>
          <w:rFonts w:asciiTheme="minorHAnsi" w:hAnsiTheme="minorHAnsi"/>
          <w:color w:val="1F497D"/>
        </w:rPr>
        <w:t>) environment through the Client Representatives.)</w:t>
      </w:r>
      <w:r w:rsidR="00AE7F3D">
        <w:rPr>
          <w:rFonts w:asciiTheme="minorHAnsi" w:hAnsiTheme="minorHAnsi"/>
          <w:color w:val="1F497D"/>
        </w:rPr>
        <w:t xml:space="preserve"> </w:t>
      </w:r>
    </w:p>
    <w:p w:rsidR="009E5C40" w:rsidRPr="009E5C40" w:rsidRDefault="009E5C40" w:rsidP="009E5C40">
      <w:pPr>
        <w:pStyle w:val="ListParagraph"/>
        <w:ind w:left="1020"/>
        <w:rPr>
          <w:rFonts w:asciiTheme="minorHAnsi" w:hAnsiTheme="minorHAnsi"/>
          <w:color w:val="1F497D"/>
        </w:rPr>
      </w:pPr>
    </w:p>
    <w:p w:rsidR="009E5C40" w:rsidRPr="009E5C40" w:rsidRDefault="009E5C40" w:rsidP="009E5C40">
      <w:pPr>
        <w:pStyle w:val="ListParagraph"/>
        <w:ind w:hanging="360"/>
        <w:rPr>
          <w:rFonts w:asciiTheme="minorHAnsi" w:hAnsiTheme="minorHAnsi"/>
          <w:color w:val="1F497D"/>
        </w:rPr>
      </w:pPr>
      <w:r w:rsidRPr="009E5C40">
        <w:rPr>
          <w:rFonts w:asciiTheme="minorHAnsi" w:hAnsiTheme="minorHAnsi"/>
          <w:color w:val="1F497D"/>
        </w:rPr>
        <w:t>2)</w:t>
      </w:r>
      <w:r>
        <w:rPr>
          <w:rFonts w:asciiTheme="minorHAnsi" w:hAnsiTheme="minorHAnsi"/>
          <w:color w:val="1F497D"/>
        </w:rPr>
        <w:t>    </w:t>
      </w:r>
      <w:r w:rsidR="00FD650B">
        <w:rPr>
          <w:rFonts w:asciiTheme="minorHAnsi" w:hAnsiTheme="minorHAnsi"/>
          <w:color w:val="1F497D"/>
        </w:rPr>
        <w:t>The</w:t>
      </w:r>
      <w:r w:rsidRPr="009E5C40">
        <w:rPr>
          <w:rFonts w:asciiTheme="minorHAnsi" w:hAnsiTheme="minorHAnsi"/>
          <w:color w:val="1F497D"/>
        </w:rPr>
        <w:t xml:space="preserve"> Filer will send an e-mail to the </w:t>
      </w:r>
      <w:r w:rsidR="000A489C">
        <w:rPr>
          <w:rFonts w:asciiTheme="minorHAnsi" w:hAnsiTheme="minorHAnsi"/>
          <w:color w:val="1F497D"/>
        </w:rPr>
        <w:t xml:space="preserve">entire </w:t>
      </w:r>
      <w:r w:rsidRPr="009E5C40">
        <w:rPr>
          <w:rFonts w:asciiTheme="minorHAnsi" w:hAnsiTheme="minorHAnsi"/>
          <w:color w:val="1F497D"/>
        </w:rPr>
        <w:t xml:space="preserve">CBP </w:t>
      </w:r>
      <w:r w:rsidR="000A489C">
        <w:rPr>
          <w:rFonts w:asciiTheme="minorHAnsi" w:hAnsiTheme="minorHAnsi"/>
          <w:color w:val="1F497D"/>
        </w:rPr>
        <w:t>staff listed at the bottom of this page</w:t>
      </w:r>
      <w:r w:rsidRPr="009E5C40">
        <w:rPr>
          <w:rFonts w:asciiTheme="minorHAnsi" w:hAnsiTheme="minorHAnsi"/>
          <w:color w:val="1F497D"/>
        </w:rPr>
        <w:t xml:space="preserve"> to request to</w:t>
      </w:r>
      <w:r w:rsidR="00FD650B">
        <w:rPr>
          <w:rFonts w:asciiTheme="minorHAnsi" w:hAnsiTheme="minorHAnsi"/>
          <w:color w:val="1F497D"/>
        </w:rPr>
        <w:t xml:space="preserve"> participate in the Production Pilot </w:t>
      </w:r>
      <w:r w:rsidRPr="009E5C40">
        <w:rPr>
          <w:rFonts w:asciiTheme="minorHAnsi" w:hAnsiTheme="minorHAnsi"/>
          <w:i/>
          <w:iCs/>
          <w:color w:val="1F497D"/>
        </w:rPr>
        <w:t xml:space="preserve">for </w:t>
      </w:r>
      <w:r>
        <w:rPr>
          <w:rFonts w:asciiTheme="minorHAnsi" w:hAnsiTheme="minorHAnsi"/>
          <w:i/>
          <w:iCs/>
          <w:color w:val="1F497D"/>
        </w:rPr>
        <w:t>the appropriate PGA</w:t>
      </w:r>
      <w:r w:rsidRPr="009E5C40">
        <w:rPr>
          <w:rFonts w:asciiTheme="minorHAnsi" w:hAnsiTheme="minorHAnsi"/>
          <w:color w:val="1F497D"/>
        </w:rPr>
        <w:t>. Key setup information includes:</w:t>
      </w:r>
    </w:p>
    <w:p w:rsidR="009E5C40" w:rsidRPr="009E5C40" w:rsidRDefault="009E5C40" w:rsidP="009E5C40">
      <w:pPr>
        <w:pStyle w:val="ListParagraph"/>
        <w:numPr>
          <w:ilvl w:val="1"/>
          <w:numId w:val="1"/>
        </w:numPr>
        <w:ind w:left="1776"/>
        <w:rPr>
          <w:rFonts w:asciiTheme="minorHAnsi" w:hAnsiTheme="minorHAnsi"/>
          <w:color w:val="1F497D"/>
        </w:rPr>
      </w:pPr>
      <w:r w:rsidRPr="009E5C40">
        <w:rPr>
          <w:rFonts w:asciiTheme="minorHAnsi" w:hAnsiTheme="minorHAnsi"/>
          <w:color w:val="1F497D"/>
        </w:rPr>
        <w:t>Filer code</w:t>
      </w:r>
    </w:p>
    <w:p w:rsidR="009E5C40" w:rsidRPr="009E5C40" w:rsidRDefault="009E5C40" w:rsidP="009E5C40">
      <w:pPr>
        <w:pStyle w:val="ListParagraph"/>
        <w:numPr>
          <w:ilvl w:val="1"/>
          <w:numId w:val="1"/>
        </w:numPr>
        <w:ind w:left="1776"/>
        <w:rPr>
          <w:rFonts w:asciiTheme="minorHAnsi" w:hAnsiTheme="minorHAnsi"/>
          <w:color w:val="1F497D"/>
        </w:rPr>
      </w:pPr>
      <w:r w:rsidRPr="009E5C40">
        <w:rPr>
          <w:rFonts w:asciiTheme="minorHAnsi" w:hAnsiTheme="minorHAnsi"/>
          <w:color w:val="1F497D"/>
        </w:rPr>
        <w:t>Filer name</w:t>
      </w:r>
    </w:p>
    <w:p w:rsidR="009E5C40" w:rsidRPr="009E5C40" w:rsidRDefault="009E5C40" w:rsidP="009E5C40">
      <w:pPr>
        <w:pStyle w:val="ListParagraph"/>
        <w:numPr>
          <w:ilvl w:val="1"/>
          <w:numId w:val="1"/>
        </w:numPr>
        <w:ind w:left="1776"/>
        <w:rPr>
          <w:rFonts w:asciiTheme="minorHAnsi" w:hAnsiTheme="minorHAnsi"/>
          <w:color w:val="1F497D"/>
        </w:rPr>
      </w:pPr>
      <w:r w:rsidRPr="009E5C40">
        <w:rPr>
          <w:rFonts w:asciiTheme="minorHAnsi" w:hAnsiTheme="minorHAnsi"/>
          <w:color w:val="1F497D"/>
        </w:rPr>
        <w:t>Port code</w:t>
      </w:r>
    </w:p>
    <w:p w:rsidR="009E5C40" w:rsidRPr="009E5C40" w:rsidRDefault="009E5C40" w:rsidP="009E5C40">
      <w:pPr>
        <w:pStyle w:val="ListParagraph"/>
        <w:numPr>
          <w:ilvl w:val="1"/>
          <w:numId w:val="1"/>
        </w:numPr>
        <w:ind w:left="1776"/>
        <w:rPr>
          <w:rFonts w:asciiTheme="minorHAnsi" w:hAnsiTheme="minorHAnsi"/>
          <w:color w:val="1F497D"/>
        </w:rPr>
      </w:pPr>
      <w:r w:rsidRPr="009E5C40">
        <w:rPr>
          <w:rFonts w:asciiTheme="minorHAnsi" w:hAnsiTheme="minorHAnsi"/>
          <w:color w:val="1F497D"/>
        </w:rPr>
        <w:t xml:space="preserve">Agency (In </w:t>
      </w:r>
      <w:r w:rsidR="00FD650B">
        <w:rPr>
          <w:rFonts w:asciiTheme="minorHAnsi" w:hAnsiTheme="minorHAnsi"/>
          <w:color w:val="1F497D"/>
        </w:rPr>
        <w:t>PROD</w:t>
      </w:r>
      <w:r>
        <w:rPr>
          <w:rFonts w:asciiTheme="minorHAnsi" w:hAnsiTheme="minorHAnsi"/>
          <w:color w:val="1F497D"/>
        </w:rPr>
        <w:t>,</w:t>
      </w:r>
      <w:r w:rsidRPr="009E5C40">
        <w:rPr>
          <w:rFonts w:asciiTheme="minorHAnsi" w:hAnsiTheme="minorHAnsi"/>
          <w:color w:val="1F497D"/>
        </w:rPr>
        <w:t xml:space="preserve"> CBP sets up the filer to </w:t>
      </w:r>
      <w:r w:rsidR="00FD650B">
        <w:rPr>
          <w:rFonts w:asciiTheme="minorHAnsi" w:hAnsiTheme="minorHAnsi"/>
          <w:color w:val="1F497D"/>
        </w:rPr>
        <w:t>pilot only the</w:t>
      </w:r>
      <w:r>
        <w:rPr>
          <w:rFonts w:asciiTheme="minorHAnsi" w:hAnsiTheme="minorHAnsi"/>
          <w:color w:val="1F497D"/>
        </w:rPr>
        <w:t xml:space="preserve"> Agency</w:t>
      </w:r>
      <w:r w:rsidR="00FD650B">
        <w:rPr>
          <w:rFonts w:asciiTheme="minorHAnsi" w:hAnsiTheme="minorHAnsi"/>
          <w:color w:val="1F497D"/>
        </w:rPr>
        <w:t xml:space="preserve"> for which all parties are ready for the transaction to occur</w:t>
      </w:r>
      <w:r w:rsidRPr="009E5C40">
        <w:rPr>
          <w:rFonts w:asciiTheme="minorHAnsi" w:hAnsiTheme="minorHAnsi"/>
          <w:color w:val="1F497D"/>
        </w:rPr>
        <w:t>).</w:t>
      </w:r>
    </w:p>
    <w:p w:rsidR="009E5C40" w:rsidRPr="009E5C40" w:rsidRDefault="009E5C40" w:rsidP="009E5C40">
      <w:pPr>
        <w:pStyle w:val="ListParagraph"/>
        <w:numPr>
          <w:ilvl w:val="1"/>
          <w:numId w:val="1"/>
        </w:numPr>
        <w:ind w:left="1776"/>
        <w:rPr>
          <w:rFonts w:asciiTheme="minorHAnsi" w:hAnsiTheme="minorHAnsi"/>
          <w:color w:val="1F497D"/>
        </w:rPr>
      </w:pPr>
      <w:r w:rsidRPr="009E5C40">
        <w:rPr>
          <w:rFonts w:asciiTheme="minorHAnsi" w:hAnsiTheme="minorHAnsi"/>
          <w:color w:val="1F497D"/>
        </w:rPr>
        <w:t>Vendor Name (or self-programmer)</w:t>
      </w:r>
    </w:p>
    <w:p w:rsidR="009E5C40" w:rsidRPr="009E5C40" w:rsidRDefault="009E5C40" w:rsidP="009E5C40">
      <w:pPr>
        <w:pStyle w:val="ListParagraph"/>
        <w:numPr>
          <w:ilvl w:val="1"/>
          <w:numId w:val="1"/>
        </w:numPr>
        <w:ind w:left="1776"/>
        <w:rPr>
          <w:rFonts w:asciiTheme="minorHAnsi" w:hAnsiTheme="minorHAnsi"/>
          <w:color w:val="1F497D"/>
        </w:rPr>
      </w:pPr>
      <w:r w:rsidRPr="009E5C40">
        <w:rPr>
          <w:rFonts w:asciiTheme="minorHAnsi" w:hAnsiTheme="minorHAnsi"/>
          <w:color w:val="1F497D"/>
        </w:rPr>
        <w:t>Point of contact name, email, phone</w:t>
      </w:r>
    </w:p>
    <w:p w:rsidR="009E5C40" w:rsidRPr="009E5C40" w:rsidRDefault="009E5C40" w:rsidP="009E5C40">
      <w:pPr>
        <w:pStyle w:val="ListParagraph"/>
        <w:ind w:left="-1080"/>
        <w:rPr>
          <w:rFonts w:asciiTheme="minorHAnsi" w:hAnsiTheme="minorHAnsi"/>
          <w:color w:val="1F497D"/>
        </w:rPr>
      </w:pPr>
    </w:p>
    <w:p w:rsidR="009E5C40" w:rsidRPr="00FD650B" w:rsidRDefault="009E5C40" w:rsidP="00FD650B">
      <w:pPr>
        <w:pStyle w:val="ListParagraph"/>
        <w:ind w:hanging="360"/>
        <w:rPr>
          <w:rFonts w:asciiTheme="minorHAnsi" w:hAnsiTheme="minorHAnsi"/>
          <w:color w:val="1F497D"/>
        </w:rPr>
      </w:pPr>
      <w:r w:rsidRPr="009E5C40">
        <w:rPr>
          <w:rFonts w:asciiTheme="minorHAnsi" w:hAnsiTheme="minorHAnsi"/>
          <w:color w:val="1F497D"/>
        </w:rPr>
        <w:t>3)</w:t>
      </w:r>
      <w:r>
        <w:rPr>
          <w:rFonts w:asciiTheme="minorHAnsi" w:hAnsiTheme="minorHAnsi"/>
          <w:color w:val="1F497D"/>
        </w:rPr>
        <w:t>    </w:t>
      </w:r>
      <w:r w:rsidRPr="009E5C40">
        <w:rPr>
          <w:rFonts w:asciiTheme="minorHAnsi" w:hAnsiTheme="minorHAnsi"/>
          <w:color w:val="1F497D"/>
        </w:rPr>
        <w:t xml:space="preserve">CBP Client Rep branch sets up Filer profile in the ACE </w:t>
      </w:r>
      <w:r w:rsidR="00FD650B">
        <w:rPr>
          <w:rFonts w:asciiTheme="minorHAnsi" w:hAnsiTheme="minorHAnsi"/>
          <w:color w:val="1F497D"/>
        </w:rPr>
        <w:t>Production</w:t>
      </w:r>
      <w:r w:rsidRPr="009E5C40">
        <w:rPr>
          <w:rFonts w:asciiTheme="minorHAnsi" w:hAnsiTheme="minorHAnsi"/>
          <w:color w:val="1F497D"/>
        </w:rPr>
        <w:t xml:space="preserve"> environment</w:t>
      </w:r>
      <w:r>
        <w:rPr>
          <w:rFonts w:asciiTheme="minorHAnsi" w:hAnsiTheme="minorHAnsi"/>
          <w:color w:val="1F497D"/>
        </w:rPr>
        <w:t>, as necessary</w:t>
      </w:r>
      <w:r w:rsidR="00FD650B">
        <w:rPr>
          <w:rFonts w:asciiTheme="minorHAnsi" w:hAnsiTheme="minorHAnsi"/>
          <w:color w:val="1F497D"/>
        </w:rPr>
        <w:t xml:space="preserve">, and </w:t>
      </w:r>
      <w:r w:rsidR="00FD650B" w:rsidRPr="009E5C40">
        <w:rPr>
          <w:rFonts w:asciiTheme="minorHAnsi" w:hAnsiTheme="minorHAnsi"/>
          <w:color w:val="1F497D"/>
        </w:rPr>
        <w:t>sends Filer profile</w:t>
      </w:r>
      <w:r w:rsidR="00FD650B" w:rsidRPr="00FD650B">
        <w:rPr>
          <w:rFonts w:asciiTheme="minorHAnsi" w:hAnsiTheme="minorHAnsi"/>
          <w:color w:val="1F497D"/>
        </w:rPr>
        <w:t xml:space="preserve"> </w:t>
      </w:r>
      <w:r w:rsidR="00FD650B" w:rsidRPr="009E5C40">
        <w:rPr>
          <w:rFonts w:asciiTheme="minorHAnsi" w:hAnsiTheme="minorHAnsi"/>
          <w:color w:val="1F497D"/>
        </w:rPr>
        <w:t>information to the CBP ITDS technical team.</w:t>
      </w:r>
    </w:p>
    <w:p w:rsidR="009E5C40" w:rsidRPr="009E5C40" w:rsidRDefault="009E5C40" w:rsidP="009E5C40">
      <w:pPr>
        <w:pStyle w:val="ListParagraph"/>
        <w:ind w:left="-1080"/>
        <w:rPr>
          <w:rFonts w:asciiTheme="minorHAnsi" w:hAnsiTheme="minorHAnsi"/>
          <w:color w:val="1F497D"/>
        </w:rPr>
      </w:pPr>
    </w:p>
    <w:p w:rsidR="009E5C40" w:rsidRDefault="009E5C40" w:rsidP="009E5C40">
      <w:pPr>
        <w:pStyle w:val="ListParagraph"/>
        <w:ind w:hanging="360"/>
        <w:rPr>
          <w:rFonts w:asciiTheme="minorHAnsi" w:hAnsiTheme="minorHAnsi"/>
          <w:color w:val="1F497D"/>
        </w:rPr>
      </w:pPr>
      <w:r w:rsidRPr="009E5C40">
        <w:rPr>
          <w:rFonts w:asciiTheme="minorHAnsi" w:hAnsiTheme="minorHAnsi"/>
          <w:color w:val="1F497D"/>
        </w:rPr>
        <w:t>4)</w:t>
      </w:r>
      <w:r>
        <w:rPr>
          <w:rFonts w:asciiTheme="minorHAnsi" w:hAnsiTheme="minorHAnsi"/>
          <w:color w:val="1F497D"/>
        </w:rPr>
        <w:t>    </w:t>
      </w:r>
      <w:r w:rsidRPr="009E5C40">
        <w:rPr>
          <w:rFonts w:asciiTheme="minorHAnsi" w:hAnsiTheme="minorHAnsi"/>
          <w:color w:val="1F497D"/>
        </w:rPr>
        <w:t>CBP ITDS technical team loads the Filer profile into the ITDS database.</w:t>
      </w:r>
    </w:p>
    <w:p w:rsidR="00FD650B" w:rsidRDefault="00FD650B" w:rsidP="009E5C40">
      <w:pPr>
        <w:pStyle w:val="ListParagraph"/>
        <w:ind w:hanging="360"/>
        <w:rPr>
          <w:rFonts w:asciiTheme="minorHAnsi" w:hAnsiTheme="minorHAnsi"/>
          <w:color w:val="1F497D"/>
        </w:rPr>
      </w:pPr>
    </w:p>
    <w:p w:rsidR="009E5C40" w:rsidRDefault="00AE7F3D" w:rsidP="009E5C40">
      <w:pPr>
        <w:pStyle w:val="ListParagraph"/>
        <w:ind w:hanging="360"/>
        <w:rPr>
          <w:rFonts w:asciiTheme="minorHAnsi" w:hAnsiTheme="minorHAnsi"/>
          <w:color w:val="1F497D"/>
        </w:rPr>
      </w:pPr>
      <w:r>
        <w:rPr>
          <w:rFonts w:asciiTheme="minorHAnsi" w:hAnsiTheme="minorHAnsi"/>
          <w:color w:val="1F497D"/>
        </w:rPr>
        <w:t>5</w:t>
      </w:r>
      <w:r w:rsidR="009E5C40" w:rsidRPr="009E5C40">
        <w:rPr>
          <w:rFonts w:asciiTheme="minorHAnsi" w:hAnsiTheme="minorHAnsi"/>
          <w:color w:val="1F497D"/>
        </w:rPr>
        <w:t>)    </w:t>
      </w:r>
      <w:r w:rsidR="00233596">
        <w:rPr>
          <w:rFonts w:asciiTheme="minorHAnsi" w:hAnsiTheme="minorHAnsi"/>
          <w:color w:val="1F497D"/>
        </w:rPr>
        <w:t>Filer and software vendor work</w:t>
      </w:r>
      <w:r w:rsidR="00233596" w:rsidRPr="009E5C40">
        <w:rPr>
          <w:rFonts w:asciiTheme="minorHAnsi" w:hAnsiTheme="minorHAnsi"/>
          <w:color w:val="1F497D"/>
        </w:rPr>
        <w:t xml:space="preserve"> with CBP Client Rep</w:t>
      </w:r>
      <w:r w:rsidR="00233596">
        <w:rPr>
          <w:rFonts w:asciiTheme="minorHAnsi" w:hAnsiTheme="minorHAnsi"/>
          <w:color w:val="1F497D"/>
        </w:rPr>
        <w:t>s,</w:t>
      </w:r>
      <w:r w:rsidR="00233596" w:rsidRPr="009E5C40">
        <w:rPr>
          <w:rFonts w:asciiTheme="minorHAnsi" w:hAnsiTheme="minorHAnsi"/>
          <w:color w:val="1F497D"/>
        </w:rPr>
        <w:t xml:space="preserve"> ITDS technical team, and PGA to coordinate </w:t>
      </w:r>
      <w:r w:rsidR="00233596">
        <w:rPr>
          <w:rFonts w:asciiTheme="minorHAnsi" w:hAnsiTheme="minorHAnsi"/>
          <w:color w:val="1F497D"/>
        </w:rPr>
        <w:t>a conference call to monitor pilot</w:t>
      </w:r>
      <w:r w:rsidR="00233596" w:rsidRPr="009E5C40">
        <w:rPr>
          <w:rFonts w:asciiTheme="minorHAnsi" w:hAnsiTheme="minorHAnsi"/>
          <w:color w:val="1F497D"/>
        </w:rPr>
        <w:t xml:space="preserve"> submissions to the ACE </w:t>
      </w:r>
      <w:r w:rsidR="00233596">
        <w:rPr>
          <w:rFonts w:asciiTheme="minorHAnsi" w:hAnsiTheme="minorHAnsi"/>
          <w:color w:val="1F497D"/>
        </w:rPr>
        <w:t>Production</w:t>
      </w:r>
      <w:r w:rsidR="00233596" w:rsidRPr="009E5C40">
        <w:rPr>
          <w:rFonts w:asciiTheme="minorHAnsi" w:hAnsiTheme="minorHAnsi"/>
          <w:color w:val="1F497D"/>
        </w:rPr>
        <w:t xml:space="preserve"> environment.</w:t>
      </w:r>
      <w:r>
        <w:rPr>
          <w:rFonts w:asciiTheme="minorHAnsi" w:hAnsiTheme="minorHAnsi"/>
          <w:color w:val="1F497D"/>
        </w:rPr>
        <w:t xml:space="preserve"> </w:t>
      </w:r>
    </w:p>
    <w:p w:rsidR="00AE7F3D" w:rsidRDefault="00AE7F3D" w:rsidP="009E5C40">
      <w:pPr>
        <w:pStyle w:val="ListParagraph"/>
        <w:ind w:hanging="360"/>
        <w:rPr>
          <w:rFonts w:asciiTheme="minorHAnsi" w:hAnsiTheme="minorHAnsi"/>
          <w:color w:val="1F497D"/>
        </w:rPr>
      </w:pPr>
    </w:p>
    <w:p w:rsidR="009E5C40" w:rsidRPr="009E5C40" w:rsidRDefault="00912BCD" w:rsidP="00912BCD">
      <w:pPr>
        <w:pStyle w:val="ListParagraph"/>
        <w:ind w:hanging="360"/>
        <w:rPr>
          <w:rFonts w:asciiTheme="minorHAnsi" w:hAnsiTheme="minorHAnsi"/>
          <w:color w:val="1F497D"/>
        </w:rPr>
      </w:pPr>
      <w:r>
        <w:rPr>
          <w:rFonts w:asciiTheme="minorHAnsi" w:hAnsiTheme="minorHAnsi"/>
          <w:color w:val="1F497D"/>
        </w:rPr>
        <w:t xml:space="preserve">6)   During the pilot call, the filer submits the PGA data on an ACE Cargo release entry, either an AE (entry summary) certified for ACE Cargo Release, or an SE (ACE Cargo Release). </w:t>
      </w:r>
    </w:p>
    <w:p w:rsidR="009E5C40" w:rsidRPr="009E5C40" w:rsidRDefault="009E5C40" w:rsidP="009E5C40">
      <w:pPr>
        <w:pStyle w:val="ListParagraph"/>
        <w:ind w:left="-1080"/>
        <w:rPr>
          <w:rFonts w:asciiTheme="minorHAnsi" w:hAnsiTheme="minorHAnsi"/>
          <w:color w:val="1F497D"/>
        </w:rPr>
      </w:pPr>
    </w:p>
    <w:p w:rsidR="009E5C40" w:rsidRPr="009E5C40" w:rsidRDefault="00912BCD" w:rsidP="009E5C40">
      <w:pPr>
        <w:pStyle w:val="ListParagraph"/>
        <w:ind w:hanging="360"/>
        <w:rPr>
          <w:rFonts w:asciiTheme="minorHAnsi" w:hAnsiTheme="minorHAnsi"/>
          <w:color w:val="1F497D"/>
        </w:rPr>
      </w:pPr>
      <w:r>
        <w:rPr>
          <w:rFonts w:asciiTheme="minorHAnsi" w:hAnsiTheme="minorHAnsi"/>
          <w:color w:val="1F497D"/>
        </w:rPr>
        <w:t>7</w:t>
      </w:r>
      <w:r w:rsidR="009E5C40" w:rsidRPr="009E5C40">
        <w:rPr>
          <w:rFonts w:asciiTheme="minorHAnsi" w:hAnsiTheme="minorHAnsi"/>
          <w:color w:val="1F497D"/>
        </w:rPr>
        <w:t>)    </w:t>
      </w:r>
      <w:r w:rsidR="00233596">
        <w:rPr>
          <w:rFonts w:asciiTheme="minorHAnsi" w:hAnsiTheme="minorHAnsi"/>
          <w:color w:val="1F497D"/>
        </w:rPr>
        <w:t xml:space="preserve">CBP, PGA, and vendor assess the filing and correct any issues, as necessary. Not all transactions are successful on the first attempt and additional calls will often be necessary prior to allowing the Filer to continue filing entries without a technical support call. </w:t>
      </w:r>
    </w:p>
    <w:p w:rsidR="009E5C40" w:rsidRPr="009E5C40" w:rsidRDefault="009E5C40" w:rsidP="009E5C40">
      <w:pPr>
        <w:rPr>
          <w:rFonts w:asciiTheme="minorHAnsi" w:hAnsiTheme="minorHAnsi"/>
          <w:color w:val="1F497D"/>
        </w:rPr>
      </w:pPr>
    </w:p>
    <w:p w:rsidR="009E5C40" w:rsidRPr="009E5C40" w:rsidRDefault="009E5C40" w:rsidP="009E5C40">
      <w:pPr>
        <w:rPr>
          <w:rFonts w:asciiTheme="minorHAnsi" w:hAnsiTheme="minorHAnsi"/>
          <w:color w:val="1F497D"/>
        </w:rPr>
      </w:pPr>
    </w:p>
    <w:p w:rsidR="006C4D05" w:rsidRPr="009E5C40" w:rsidRDefault="009E5C40" w:rsidP="009E5C40">
      <w:pPr>
        <w:rPr>
          <w:rFonts w:asciiTheme="minorHAnsi" w:hAnsiTheme="minorHAnsi"/>
          <w:color w:val="1F497D"/>
        </w:rPr>
      </w:pPr>
      <w:r w:rsidRPr="009E5C40">
        <w:rPr>
          <w:rFonts w:asciiTheme="minorHAnsi" w:hAnsiTheme="minorHAnsi"/>
          <w:color w:val="1F497D"/>
        </w:rPr>
        <w:t xml:space="preserve">CBP </w:t>
      </w:r>
      <w:r w:rsidR="000A489C">
        <w:rPr>
          <w:rFonts w:asciiTheme="minorHAnsi" w:hAnsiTheme="minorHAnsi"/>
          <w:color w:val="1F497D"/>
        </w:rPr>
        <w:t>staff</w:t>
      </w:r>
      <w:r w:rsidRPr="009E5C40">
        <w:rPr>
          <w:rFonts w:asciiTheme="minorHAnsi" w:hAnsiTheme="minorHAnsi"/>
          <w:color w:val="1F497D"/>
        </w:rPr>
        <w:t xml:space="preserve"> supporting ACE ITDS</w:t>
      </w:r>
      <w:r w:rsidR="000A489C">
        <w:rPr>
          <w:rFonts w:asciiTheme="minorHAnsi" w:hAnsiTheme="minorHAnsi"/>
          <w:color w:val="1F497D"/>
        </w:rPr>
        <w:t xml:space="preserve"> pilots</w:t>
      </w:r>
      <w:r w:rsidRPr="009E5C40">
        <w:rPr>
          <w:rFonts w:asciiTheme="minorHAnsi" w:hAnsiTheme="minorHAnsi"/>
          <w:color w:val="1F497D"/>
        </w:rPr>
        <w:t xml:space="preserve"> are: </w:t>
      </w:r>
      <w:r w:rsidRPr="009E5C40">
        <w:rPr>
          <w:rFonts w:asciiTheme="minorHAnsi" w:hAnsiTheme="minorHAnsi" w:cs="Tahoma"/>
        </w:rPr>
        <w:t>COONEY, MICHAEL F</w:t>
      </w:r>
      <w:r w:rsidR="00233596">
        <w:rPr>
          <w:rFonts w:asciiTheme="minorHAnsi" w:hAnsiTheme="minorHAnsi" w:cs="Tahoma"/>
        </w:rPr>
        <w:t xml:space="preserve"> (</w:t>
      </w:r>
      <w:hyperlink r:id="rId5" w:history="1">
        <w:r w:rsidR="00233596" w:rsidRPr="007A2033">
          <w:rPr>
            <w:rStyle w:val="Hyperlink"/>
            <w:rFonts w:asciiTheme="minorHAnsi" w:hAnsiTheme="minorHAnsi" w:cs="Tahoma"/>
          </w:rPr>
          <w:t>michael.f.cooney@cbp.dhs.gov</w:t>
        </w:r>
      </w:hyperlink>
      <w:r w:rsidR="00233596">
        <w:rPr>
          <w:rFonts w:asciiTheme="minorHAnsi" w:hAnsiTheme="minorHAnsi" w:cs="Tahoma"/>
        </w:rPr>
        <w:t>)</w:t>
      </w:r>
      <w:r w:rsidRPr="009E5C40">
        <w:rPr>
          <w:rFonts w:asciiTheme="minorHAnsi" w:hAnsiTheme="minorHAnsi" w:cs="Tahoma"/>
        </w:rPr>
        <w:t>; MORISH</w:t>
      </w:r>
      <w:r>
        <w:rPr>
          <w:rFonts w:asciiTheme="minorHAnsi" w:hAnsiTheme="minorHAnsi" w:cs="Tahoma"/>
        </w:rPr>
        <w:t>ITA, TSUTOMU</w:t>
      </w:r>
      <w:r w:rsidR="00233596">
        <w:rPr>
          <w:rFonts w:asciiTheme="minorHAnsi" w:hAnsiTheme="minorHAnsi" w:cs="Tahoma"/>
        </w:rPr>
        <w:t xml:space="preserve"> (</w:t>
      </w:r>
      <w:hyperlink r:id="rId6" w:history="1">
        <w:r w:rsidR="00233596" w:rsidRPr="007A2033">
          <w:rPr>
            <w:rStyle w:val="Hyperlink"/>
            <w:rFonts w:asciiTheme="minorHAnsi" w:hAnsiTheme="minorHAnsi" w:cs="Tahoma"/>
          </w:rPr>
          <w:t>tsutomu.morishita@cbp.dhs.gov</w:t>
        </w:r>
      </w:hyperlink>
      <w:r w:rsidR="00233596">
        <w:rPr>
          <w:rFonts w:asciiTheme="minorHAnsi" w:hAnsiTheme="minorHAnsi" w:cs="Tahoma"/>
        </w:rPr>
        <w:t>)</w:t>
      </w:r>
      <w:r>
        <w:rPr>
          <w:rFonts w:asciiTheme="minorHAnsi" w:hAnsiTheme="minorHAnsi" w:cs="Tahoma"/>
        </w:rPr>
        <w:t>; BARELA, MICHAEL G</w:t>
      </w:r>
      <w:r w:rsidR="00233596">
        <w:rPr>
          <w:rFonts w:asciiTheme="minorHAnsi" w:hAnsiTheme="minorHAnsi" w:cs="Tahoma"/>
        </w:rPr>
        <w:t xml:space="preserve"> (</w:t>
      </w:r>
      <w:hyperlink r:id="rId7" w:history="1">
        <w:r w:rsidR="00233596" w:rsidRPr="007A2033">
          <w:rPr>
            <w:rStyle w:val="Hyperlink"/>
            <w:rFonts w:asciiTheme="minorHAnsi" w:hAnsiTheme="minorHAnsi" w:cs="Tahoma"/>
          </w:rPr>
          <w:t>michael.g.barela@cbp.dhs.gov</w:t>
        </w:r>
      </w:hyperlink>
      <w:r w:rsidR="000A489C">
        <w:rPr>
          <w:rFonts w:asciiTheme="minorHAnsi" w:hAnsiTheme="minorHAnsi" w:cs="Tahoma"/>
        </w:rPr>
        <w:t>); ZACCARO, STEVEN J (</w:t>
      </w:r>
      <w:hyperlink r:id="rId8" w:history="1">
        <w:r w:rsidR="000A489C" w:rsidRPr="004E3584">
          <w:rPr>
            <w:rStyle w:val="Hyperlink"/>
            <w:rFonts w:asciiTheme="minorHAnsi" w:hAnsiTheme="minorHAnsi" w:cs="Tahoma"/>
          </w:rPr>
          <w:t>steven.j.zaccaro@dbp.dhs.gov</w:t>
        </w:r>
      </w:hyperlink>
      <w:r w:rsidR="000A489C">
        <w:rPr>
          <w:rFonts w:asciiTheme="minorHAnsi" w:hAnsiTheme="minorHAnsi" w:cs="Tahoma"/>
        </w:rPr>
        <w:t>); HANDY, JOHN (</w:t>
      </w:r>
      <w:hyperlink r:id="rId9" w:history="1">
        <w:r w:rsidR="000A489C" w:rsidRPr="004E3584">
          <w:rPr>
            <w:rStyle w:val="Hyperlink"/>
            <w:rFonts w:asciiTheme="minorHAnsi" w:hAnsiTheme="minorHAnsi" w:cs="Tahoma"/>
          </w:rPr>
          <w:t>john.handy@cbp.dhs.gov</w:t>
        </w:r>
      </w:hyperlink>
      <w:r w:rsidR="000A489C">
        <w:rPr>
          <w:rFonts w:asciiTheme="minorHAnsi" w:hAnsiTheme="minorHAnsi" w:cs="Tahoma"/>
        </w:rPr>
        <w:t>); HARVEY, DANICA T (</w:t>
      </w:r>
      <w:hyperlink r:id="rId10" w:history="1">
        <w:r w:rsidR="000A489C" w:rsidRPr="004E3584">
          <w:rPr>
            <w:rStyle w:val="Hyperlink"/>
            <w:rFonts w:asciiTheme="minorHAnsi" w:hAnsiTheme="minorHAnsi" w:cs="Tahoma"/>
          </w:rPr>
          <w:t>danica.t.harvey@cbp.dhs.gov</w:t>
        </w:r>
      </w:hyperlink>
      <w:r w:rsidR="000A489C">
        <w:rPr>
          <w:rFonts w:asciiTheme="minorHAnsi" w:hAnsiTheme="minorHAnsi" w:cs="Tahoma"/>
        </w:rPr>
        <w:t xml:space="preserve">) </w:t>
      </w:r>
    </w:p>
    <w:sectPr w:rsidR="006C4D05" w:rsidRPr="009E5C40" w:rsidSect="003A281C">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135DC1"/>
    <w:multiLevelType w:val="hybridMultilevel"/>
    <w:tmpl w:val="B1104E14"/>
    <w:lvl w:ilvl="0" w:tplc="FAA8B3FA">
      <w:start w:val="1"/>
      <w:numFmt w:val="decimal"/>
      <w:lvlText w:val="%1)"/>
      <w:lvlJc w:val="left"/>
      <w:pPr>
        <w:ind w:left="2100" w:hanging="660"/>
      </w:pPr>
    </w:lvl>
    <w:lvl w:ilvl="1" w:tplc="04090019">
      <w:start w:val="1"/>
      <w:numFmt w:val="lowerLetter"/>
      <w:lvlText w:val="%2."/>
      <w:lvlJc w:val="left"/>
      <w:pPr>
        <w:ind w:left="2856" w:hanging="696"/>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 w15:restartNumberingAfterBreak="0">
    <w:nsid w:val="61780F3B"/>
    <w:multiLevelType w:val="hybridMultilevel"/>
    <w:tmpl w:val="5EB23B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A927E71"/>
    <w:multiLevelType w:val="hybridMultilevel"/>
    <w:tmpl w:val="2C74EB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C40"/>
    <w:rsid w:val="000A489C"/>
    <w:rsid w:val="00183862"/>
    <w:rsid w:val="00233596"/>
    <w:rsid w:val="002C6B73"/>
    <w:rsid w:val="00373FC7"/>
    <w:rsid w:val="003A281C"/>
    <w:rsid w:val="00912BCD"/>
    <w:rsid w:val="009E5C40"/>
    <w:rsid w:val="00AC356A"/>
    <w:rsid w:val="00AE7F3D"/>
    <w:rsid w:val="00D52791"/>
    <w:rsid w:val="00D878C5"/>
    <w:rsid w:val="00FD65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D7F581-4886-47CF-84F9-9F114EE00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5C40"/>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5C40"/>
    <w:pPr>
      <w:ind w:left="720"/>
    </w:pPr>
  </w:style>
  <w:style w:type="character" w:styleId="Hyperlink">
    <w:name w:val="Hyperlink"/>
    <w:basedOn w:val="DefaultParagraphFont"/>
    <w:uiPriority w:val="99"/>
    <w:unhideWhenUsed/>
    <w:rsid w:val="0023359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6382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ven.j.zaccaro@dbp.dhs.gov" TargetMode="External"/><Relationship Id="rId3" Type="http://schemas.openxmlformats.org/officeDocument/2006/relationships/settings" Target="settings.xml"/><Relationship Id="rId7" Type="http://schemas.openxmlformats.org/officeDocument/2006/relationships/hyperlink" Target="mailto:michael.g.barela@cbp.dhs.g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sutomu.morishita@cbp.dhs.gov" TargetMode="External"/><Relationship Id="rId11" Type="http://schemas.openxmlformats.org/officeDocument/2006/relationships/fontTable" Target="fontTable.xml"/><Relationship Id="rId5" Type="http://schemas.openxmlformats.org/officeDocument/2006/relationships/hyperlink" Target="mailto:michael.f.cooney@cbp.dhs.gov" TargetMode="External"/><Relationship Id="rId10" Type="http://schemas.openxmlformats.org/officeDocument/2006/relationships/hyperlink" Target="mailto:danica.t.harvey@cbp.dhs.gov" TargetMode="External"/><Relationship Id="rId4" Type="http://schemas.openxmlformats.org/officeDocument/2006/relationships/webSettings" Target="webSettings.xml"/><Relationship Id="rId9" Type="http://schemas.openxmlformats.org/officeDocument/2006/relationships/hyperlink" Target="mailto:john.handy@cbp.dh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394</Words>
  <Characters>2249</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U.S. Customs &amp; Border Protection</Company>
  <LinksUpToDate>false</LinksUpToDate>
  <CharactersWithSpaces>2638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ZACCARO, STEVEN</dc:creator>
  <cp:keywords/>
  <dc:description/>
  <cp:lastModifiedBy>Merit</cp:lastModifiedBy>
  <cp:revision>2</cp:revision>
  <dcterms:created xsi:type="dcterms:W3CDTF">2015-10-15T14:24:00Z</dcterms:created>
  <dcterms:modified xsi:type="dcterms:W3CDTF">2015-10-15T14:24:00Z</dcterms:modified>
</cp:coreProperties>
</file>